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DD467" w14:textId="77777777" w:rsidR="00AE16E0" w:rsidRPr="0015737D" w:rsidRDefault="00AE16E0" w:rsidP="00AE16E0">
      <w:pPr>
        <w:pageBreakBefore/>
        <w:suppressAutoHyphens/>
        <w:overflowPunct w:val="0"/>
        <w:autoSpaceDE w:val="0"/>
        <w:spacing w:after="0" w:line="240" w:lineRule="auto"/>
        <w:ind w:left="694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3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14:paraId="3EC4FE7B" w14:textId="77777777" w:rsidR="00AE16E0" w:rsidRPr="0015737D" w:rsidRDefault="00AE16E0" w:rsidP="006E36D6">
      <w:pPr>
        <w:suppressAutoHyphens/>
        <w:overflowPunct w:val="0"/>
        <w:autoSpaceDE w:val="0"/>
        <w:spacing w:after="0" w:line="240" w:lineRule="auto"/>
        <w:ind w:left="637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737D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</w:t>
      </w:r>
      <w:proofErr w:type="gramStart"/>
      <w:r w:rsidRPr="0015737D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15737D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</w:p>
    <w:p w14:paraId="4C034167" w14:textId="77777777" w:rsidR="00D94513" w:rsidRDefault="00D94513" w:rsidP="00D94513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737D">
        <w:rPr>
          <w:rFonts w:ascii="Times New Roman" w:eastAsia="Times New Roman" w:hAnsi="Times New Roman" w:cs="Times New Roman"/>
          <w:bCs/>
          <w:sz w:val="24"/>
          <w:szCs w:val="24"/>
        </w:rPr>
        <w:t>ТЕРМИНЫ И ОПРЕДЕЛЕНИЯ</w:t>
      </w:r>
    </w:p>
    <w:p w14:paraId="2918ACCB" w14:textId="77777777" w:rsidR="00D94513" w:rsidRPr="003C6A5B" w:rsidRDefault="00D94513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sz w:val="24"/>
          <w:szCs w:val="24"/>
        </w:rPr>
        <w:t>В настоящей аукционной документации используются следующие понятия:</w:t>
      </w:r>
    </w:p>
    <w:p w14:paraId="3B3AFE6E" w14:textId="61D2EF4F" w:rsidR="00D94513" w:rsidRDefault="00D94513" w:rsidP="007A637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Аукцион в электронной форме (далее - аукцион) –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3C6A5B">
        <w:rPr>
          <w:rFonts w:ascii="Times New Roman" w:hAnsi="Times New Roman" w:cs="Times New Roman"/>
          <w:sz w:val="24"/>
          <w:szCs w:val="24"/>
        </w:rPr>
        <w:t>на право размещения передвижного (сезонного) нестационарного торгового объекта</w:t>
      </w:r>
      <w:r w:rsidR="007A637E" w:rsidRPr="003C6A5B">
        <w:t xml:space="preserve"> </w:t>
      </w:r>
      <w:r w:rsidR="007A637E" w:rsidRPr="003C6A5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без предоставления земельного участка</w:t>
      </w:r>
      <w:r w:rsidRPr="003C6A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AB28C21" w14:textId="1C7A4148" w:rsidR="00D94513" w:rsidRDefault="00204F46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04F46">
        <w:rPr>
          <w:rFonts w:ascii="Times New Roman" w:hAnsi="Times New Roman" w:cs="Times New Roman"/>
          <w:sz w:val="24"/>
          <w:szCs w:val="24"/>
        </w:rPr>
        <w:t xml:space="preserve"> </w:t>
      </w:r>
      <w:r w:rsidR="00D94513"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Организатор аукциона (далее - Организатор) – </w:t>
      </w:r>
      <w:r w:rsidR="00D94513" w:rsidRPr="003C6A5B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"Город Архангельск", обеспечивающее выполнение функций по организации и проведению аукциона, а также подготовку документации об аукционе.</w:t>
      </w:r>
    </w:p>
    <w:p w14:paraId="10C775E4" w14:textId="34CEF3E7" w:rsidR="00204F46" w:rsidRPr="003C6A5B" w:rsidRDefault="00204F46" w:rsidP="00204F46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аукциона</w:t>
      </w:r>
      <w:r w:rsidRPr="00204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04F46">
        <w:rPr>
          <w:rFonts w:ascii="Times New Roman" w:hAnsi="Times New Roman" w:cs="Times New Roman"/>
          <w:sz w:val="24"/>
          <w:szCs w:val="24"/>
        </w:rPr>
        <w:t>устанавливается Организатором процедуры в фиксированной сумме и не изменяется в течение всего времени подачи предложений о цене.</w:t>
      </w:r>
      <w:r w:rsidRPr="00204F46">
        <w:t xml:space="preserve"> </w:t>
      </w:r>
      <w:r w:rsidRPr="00204F46">
        <w:rPr>
          <w:rFonts w:ascii="Times New Roman" w:hAnsi="Times New Roman" w:cs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 w:cs="Times New Roman"/>
          <w:sz w:val="24"/>
          <w:szCs w:val="24"/>
        </w:rPr>
        <w:t>, равную либо кратную величине шага аукциона</w:t>
      </w:r>
      <w:r w:rsidRPr="00204F46">
        <w:rPr>
          <w:rFonts w:ascii="Times New Roman" w:hAnsi="Times New Roman" w:cs="Times New Roman"/>
          <w:sz w:val="24"/>
          <w:szCs w:val="24"/>
        </w:rPr>
        <w:t>.</w:t>
      </w:r>
    </w:p>
    <w:p w14:paraId="0E224A6B" w14:textId="77777777" w:rsidR="00D94513" w:rsidRPr="003C6A5B" w:rsidRDefault="00D94513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Заявитель, претендент (далее - Заявитель) - </w:t>
      </w:r>
      <w:r w:rsidRPr="003C6A5B">
        <w:rPr>
          <w:rFonts w:ascii="Times New Roman" w:hAnsi="Times New Roman" w:cs="Times New Roman"/>
          <w:sz w:val="24"/>
          <w:szCs w:val="24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деятельность, относящееся (относящийся) к категории субъектов малого и среднего предпринимательства.</w:t>
      </w:r>
    </w:p>
    <w:p w14:paraId="1E9F9013" w14:textId="3098C1E3" w:rsidR="00D94513" w:rsidRPr="003C6A5B" w:rsidRDefault="00D94513" w:rsidP="007A637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Участник аукциона –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заявитель, допущенный организатором аукциона на право заключения </w:t>
      </w: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 w:rsidRPr="003C6A5B">
        <w:rPr>
          <w:rFonts w:ascii="Times New Roman" w:hAnsi="Times New Roman" w:cs="Times New Roman"/>
          <w:sz w:val="24"/>
          <w:szCs w:val="24"/>
        </w:rPr>
        <w:t xml:space="preserve">на право размещения передвижного (сезонного) нестационарного торгового объекта </w:t>
      </w:r>
      <w:r w:rsidR="007A637E" w:rsidRPr="003C6A5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"Город Архангельск" без предоставления земельного участка</w:t>
      </w:r>
      <w:r w:rsidR="007A637E" w:rsidRPr="003C6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к участию в аукционе.</w:t>
      </w:r>
    </w:p>
    <w:p w14:paraId="706E194F" w14:textId="57E03D3B" w:rsidR="00D94513" w:rsidRPr="003C6A5B" w:rsidRDefault="00D94513" w:rsidP="007A637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Победитель аукциона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лицо, предложившее наиболее высокую цену за право заключения </w:t>
      </w: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</w:t>
      </w:r>
      <w:r w:rsidRPr="003C6A5B">
        <w:rPr>
          <w:rFonts w:ascii="Times New Roman" w:hAnsi="Times New Roman" w:cs="Times New Roman"/>
          <w:sz w:val="24"/>
          <w:szCs w:val="24"/>
        </w:rPr>
        <w:t>на право размещения передвижного (сезонного) нестационарного торгового объекта</w:t>
      </w:r>
      <w:r w:rsidR="007A637E" w:rsidRPr="003C6A5B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"Город Архангельск" без предоставления земельного участка</w:t>
      </w:r>
      <w:r w:rsidRPr="003C6A5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05CA80C" w14:textId="77777777" w:rsidR="00D94513" w:rsidRPr="003C6A5B" w:rsidRDefault="00D94513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Официальный источник публикации информации о проведении аукциона (далее - ОС)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– официальный информационный Интернет-портал муниципального образования "Город Архангельск" http://www.arhcity.ru и на официальном сайте Российской Федерации для размещения информации о проведении торгов www.torgi.gov.ru).</w:t>
      </w:r>
      <w:proofErr w:type="gramEnd"/>
    </w:p>
    <w:p w14:paraId="118F576F" w14:textId="77777777" w:rsidR="00D94513" w:rsidRPr="003C6A5B" w:rsidRDefault="00D94513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Аккредитация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- предоставление участнику аукциона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площадки.</w:t>
      </w:r>
    </w:p>
    <w:p w14:paraId="7903909D" w14:textId="39AD06F4" w:rsidR="00D94513" w:rsidRPr="003C6A5B" w:rsidRDefault="00D94513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Оператор электронной площадки (далее - оператор ЭП)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3C6A5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"Сбербанк – АСТ".</w:t>
      </w:r>
    </w:p>
    <w:p w14:paraId="28F209CD" w14:textId="77777777" w:rsidR="00D94513" w:rsidRPr="003C6A5B" w:rsidRDefault="00D94513" w:rsidP="00D945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Электронная площадка (далее - ЭП)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в электронной форме. Адрес сайта электронной площадки - </w:t>
      </w:r>
      <w:r w:rsidRPr="003C6A5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utp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sberbank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ast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AP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NBT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Index</w:t>
        </w:r>
        <w:r w:rsidRPr="003C6A5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/0/0/0/0</w:t>
        </w:r>
      </w:hyperlink>
      <w:r w:rsidRPr="003C6A5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2BDC6D4" w14:textId="77777777" w:rsidR="00D94513" w:rsidRPr="003C6A5B" w:rsidRDefault="00D94513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Электронный документ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документированная информация, представленная в электронной форме, то есть в виде, пригодном для восприятия человеком,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2327C961" w14:textId="77777777" w:rsidR="00D94513" w:rsidRPr="003C6A5B" w:rsidRDefault="00D94513" w:rsidP="00D94513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</w:pPr>
      <w:r w:rsidRPr="003C6A5B"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Электронная цифровая подпись (далее - ЭЦП) - </w:t>
      </w:r>
      <w:r w:rsidRPr="003C6A5B">
        <w:rPr>
          <w:rFonts w:ascii="Times New Roman" w:eastAsia="Times New Roman" w:hAnsi="Times New Roman" w:cs="Times New Roman"/>
          <w:sz w:val="24"/>
          <w:szCs w:val="24"/>
        </w:rPr>
        <w:t>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4EE1D8CB" w14:textId="4496B428" w:rsidR="00F120D2" w:rsidRPr="00D57E51" w:rsidRDefault="00F120D2" w:rsidP="000F0FC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0D2" w:rsidRPr="00D57E51" w:rsidSect="000F0FCD">
      <w:headerReference w:type="default" r:id="rId10"/>
      <w:pgSz w:w="11906" w:h="16838"/>
      <w:pgMar w:top="567" w:right="566" w:bottom="567" w:left="1134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D99AE" w14:textId="77777777" w:rsidR="00C6015F" w:rsidRDefault="00C6015F" w:rsidP="00AE16E0">
      <w:pPr>
        <w:spacing w:after="0" w:line="240" w:lineRule="auto"/>
      </w:pPr>
      <w:r>
        <w:separator/>
      </w:r>
    </w:p>
  </w:endnote>
  <w:endnote w:type="continuationSeparator" w:id="0">
    <w:p w14:paraId="347B21A1" w14:textId="77777777" w:rsidR="00C6015F" w:rsidRDefault="00C6015F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1CF96" w14:textId="77777777" w:rsidR="00C6015F" w:rsidRDefault="00C6015F" w:rsidP="00AE16E0">
      <w:pPr>
        <w:spacing w:after="0" w:line="240" w:lineRule="auto"/>
      </w:pPr>
      <w:r>
        <w:separator/>
      </w:r>
    </w:p>
  </w:footnote>
  <w:footnote w:type="continuationSeparator" w:id="0">
    <w:p w14:paraId="2BFECB69" w14:textId="77777777" w:rsidR="00C6015F" w:rsidRDefault="00C6015F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9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07F4C" w14:textId="77777777" w:rsidR="004D64EE" w:rsidRPr="00E92EDA" w:rsidRDefault="004D64EE">
        <w:pPr>
          <w:pStyle w:val="af5"/>
          <w:jc w:val="center"/>
          <w:rPr>
            <w:rFonts w:ascii="Times New Roman" w:hAnsi="Times New Roman" w:cs="Times New Roman"/>
          </w:rPr>
        </w:pPr>
        <w:r w:rsidRPr="00E92EDA">
          <w:rPr>
            <w:rFonts w:ascii="Times New Roman" w:hAnsi="Times New Roman" w:cs="Times New Roman"/>
          </w:rPr>
          <w:fldChar w:fldCharType="begin"/>
        </w:r>
        <w:r w:rsidRPr="00E92EDA">
          <w:rPr>
            <w:rFonts w:ascii="Times New Roman" w:hAnsi="Times New Roman" w:cs="Times New Roman"/>
          </w:rPr>
          <w:instrText>PAGE   \* MERGEFORMAT</w:instrText>
        </w:r>
        <w:r w:rsidRPr="00E92EDA">
          <w:rPr>
            <w:rFonts w:ascii="Times New Roman" w:hAnsi="Times New Roman" w:cs="Times New Roman"/>
          </w:rPr>
          <w:fldChar w:fldCharType="separate"/>
        </w:r>
        <w:r w:rsidR="000F0FCD">
          <w:rPr>
            <w:rFonts w:ascii="Times New Roman" w:hAnsi="Times New Roman" w:cs="Times New Roman"/>
            <w:noProof/>
          </w:rPr>
          <w:t>1</w:t>
        </w:r>
        <w:r w:rsidRPr="00E92EDA">
          <w:rPr>
            <w:rFonts w:ascii="Times New Roman" w:hAnsi="Times New Roman" w:cs="Times New Roman"/>
          </w:rPr>
          <w:fldChar w:fldCharType="end"/>
        </w:r>
      </w:p>
    </w:sdtContent>
  </w:sdt>
  <w:p w14:paraId="15342E60" w14:textId="77777777" w:rsidR="004D64EE" w:rsidRDefault="004D64EE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0354B1"/>
    <w:multiLevelType w:val="hybridMultilevel"/>
    <w:tmpl w:val="C2A2355A"/>
    <w:lvl w:ilvl="0" w:tplc="881C3544">
      <w:start w:val="5"/>
      <w:numFmt w:val="decimal"/>
      <w:lvlText w:val="7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3075F"/>
    <w:multiLevelType w:val="multilevel"/>
    <w:tmpl w:val="7D14DEC6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016C0"/>
    <w:rsid w:val="00012288"/>
    <w:rsid w:val="0003548F"/>
    <w:rsid w:val="000475CF"/>
    <w:rsid w:val="00047DC9"/>
    <w:rsid w:val="00083C7C"/>
    <w:rsid w:val="00084A7E"/>
    <w:rsid w:val="000C1F4E"/>
    <w:rsid w:val="000C5C6C"/>
    <w:rsid w:val="000D4D9B"/>
    <w:rsid w:val="000F0FCD"/>
    <w:rsid w:val="000F2506"/>
    <w:rsid w:val="000F65C5"/>
    <w:rsid w:val="00115984"/>
    <w:rsid w:val="001203DC"/>
    <w:rsid w:val="00135770"/>
    <w:rsid w:val="00147C5E"/>
    <w:rsid w:val="0015042E"/>
    <w:rsid w:val="001600C9"/>
    <w:rsid w:val="001940AA"/>
    <w:rsid w:val="00194DB7"/>
    <w:rsid w:val="001A1529"/>
    <w:rsid w:val="001C38D5"/>
    <w:rsid w:val="001C4D0D"/>
    <w:rsid w:val="00204F46"/>
    <w:rsid w:val="00233580"/>
    <w:rsid w:val="002341E0"/>
    <w:rsid w:val="002747C7"/>
    <w:rsid w:val="002944BC"/>
    <w:rsid w:val="002B0FBB"/>
    <w:rsid w:val="002B3D79"/>
    <w:rsid w:val="002C07A2"/>
    <w:rsid w:val="002C38F3"/>
    <w:rsid w:val="002D6D27"/>
    <w:rsid w:val="002E0C5C"/>
    <w:rsid w:val="002E35E5"/>
    <w:rsid w:val="00313ABF"/>
    <w:rsid w:val="00337A99"/>
    <w:rsid w:val="00341195"/>
    <w:rsid w:val="00383D57"/>
    <w:rsid w:val="003859E4"/>
    <w:rsid w:val="00393AFF"/>
    <w:rsid w:val="003C6A5B"/>
    <w:rsid w:val="003D1BE7"/>
    <w:rsid w:val="003E7454"/>
    <w:rsid w:val="00410A70"/>
    <w:rsid w:val="00413C7F"/>
    <w:rsid w:val="00452B99"/>
    <w:rsid w:val="00491F9D"/>
    <w:rsid w:val="004B42E5"/>
    <w:rsid w:val="004D64EE"/>
    <w:rsid w:val="004E3EDC"/>
    <w:rsid w:val="004E4B60"/>
    <w:rsid w:val="004E5B1C"/>
    <w:rsid w:val="0051481F"/>
    <w:rsid w:val="00550F9B"/>
    <w:rsid w:val="005A0250"/>
    <w:rsid w:val="005A295E"/>
    <w:rsid w:val="005A4288"/>
    <w:rsid w:val="005B2982"/>
    <w:rsid w:val="005B32B0"/>
    <w:rsid w:val="005B787A"/>
    <w:rsid w:val="005D3052"/>
    <w:rsid w:val="005D3B5D"/>
    <w:rsid w:val="00604F1B"/>
    <w:rsid w:val="006071AE"/>
    <w:rsid w:val="00644204"/>
    <w:rsid w:val="00653DA9"/>
    <w:rsid w:val="00672550"/>
    <w:rsid w:val="0069567A"/>
    <w:rsid w:val="006A20E4"/>
    <w:rsid w:val="006C6663"/>
    <w:rsid w:val="006E36D6"/>
    <w:rsid w:val="00714B8D"/>
    <w:rsid w:val="007466F0"/>
    <w:rsid w:val="00775848"/>
    <w:rsid w:val="00777151"/>
    <w:rsid w:val="007A0FA3"/>
    <w:rsid w:val="007A637E"/>
    <w:rsid w:val="007E3554"/>
    <w:rsid w:val="007E3D67"/>
    <w:rsid w:val="007F3AEE"/>
    <w:rsid w:val="007F3E07"/>
    <w:rsid w:val="00800B41"/>
    <w:rsid w:val="00827EF2"/>
    <w:rsid w:val="00850102"/>
    <w:rsid w:val="00855316"/>
    <w:rsid w:val="00873763"/>
    <w:rsid w:val="008777B0"/>
    <w:rsid w:val="00894B75"/>
    <w:rsid w:val="00896B3C"/>
    <w:rsid w:val="008D0836"/>
    <w:rsid w:val="008D752E"/>
    <w:rsid w:val="008F46B0"/>
    <w:rsid w:val="009035E6"/>
    <w:rsid w:val="00905728"/>
    <w:rsid w:val="00907B2E"/>
    <w:rsid w:val="00985515"/>
    <w:rsid w:val="00986BBE"/>
    <w:rsid w:val="00996E0A"/>
    <w:rsid w:val="009A6A0B"/>
    <w:rsid w:val="009B525E"/>
    <w:rsid w:val="009F3108"/>
    <w:rsid w:val="009F4508"/>
    <w:rsid w:val="00A14DB3"/>
    <w:rsid w:val="00A1714A"/>
    <w:rsid w:val="00A452C5"/>
    <w:rsid w:val="00A464A7"/>
    <w:rsid w:val="00A93896"/>
    <w:rsid w:val="00AE16E0"/>
    <w:rsid w:val="00AE25F8"/>
    <w:rsid w:val="00B17A69"/>
    <w:rsid w:val="00B65092"/>
    <w:rsid w:val="00B67D60"/>
    <w:rsid w:val="00B84A51"/>
    <w:rsid w:val="00B92D00"/>
    <w:rsid w:val="00B93FF9"/>
    <w:rsid w:val="00BA3A76"/>
    <w:rsid w:val="00BB5F95"/>
    <w:rsid w:val="00BD700E"/>
    <w:rsid w:val="00C118BB"/>
    <w:rsid w:val="00C21AF4"/>
    <w:rsid w:val="00C24DC3"/>
    <w:rsid w:val="00C25643"/>
    <w:rsid w:val="00C40F98"/>
    <w:rsid w:val="00C47F6D"/>
    <w:rsid w:val="00C6015F"/>
    <w:rsid w:val="00C717FB"/>
    <w:rsid w:val="00C74BE3"/>
    <w:rsid w:val="00CA1C3A"/>
    <w:rsid w:val="00CD2136"/>
    <w:rsid w:val="00CE111D"/>
    <w:rsid w:val="00CE4399"/>
    <w:rsid w:val="00D11CFD"/>
    <w:rsid w:val="00D25CB7"/>
    <w:rsid w:val="00D632A1"/>
    <w:rsid w:val="00D81E35"/>
    <w:rsid w:val="00D94513"/>
    <w:rsid w:val="00DD39DA"/>
    <w:rsid w:val="00DD3A4C"/>
    <w:rsid w:val="00E04918"/>
    <w:rsid w:val="00E63620"/>
    <w:rsid w:val="00E8021E"/>
    <w:rsid w:val="00E86730"/>
    <w:rsid w:val="00E92EDA"/>
    <w:rsid w:val="00EC01BC"/>
    <w:rsid w:val="00ED24CA"/>
    <w:rsid w:val="00F01CF8"/>
    <w:rsid w:val="00F120D2"/>
    <w:rsid w:val="00F26D4E"/>
    <w:rsid w:val="00F31378"/>
    <w:rsid w:val="00F3592D"/>
    <w:rsid w:val="00F373F0"/>
    <w:rsid w:val="00F563DF"/>
    <w:rsid w:val="00F71CFC"/>
    <w:rsid w:val="00FD1540"/>
    <w:rsid w:val="00FF278D"/>
    <w:rsid w:val="02A8B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4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001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F81B8-F293-4D76-A61D-55421B96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2</cp:revision>
  <cp:lastPrinted>2020-11-20T12:54:00Z</cp:lastPrinted>
  <dcterms:created xsi:type="dcterms:W3CDTF">2020-11-25T13:45:00Z</dcterms:created>
  <dcterms:modified xsi:type="dcterms:W3CDTF">2020-11-25T13:45:00Z</dcterms:modified>
</cp:coreProperties>
</file>